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848A8" w14:textId="6EBD9297" w:rsidR="0016148D" w:rsidRDefault="0016148D" w:rsidP="00C42251">
      <w:pPr>
        <w:rPr>
          <w:rFonts w:ascii="Tahoma" w:hAnsi="Tahoma" w:cs="Tahoma"/>
          <w:b/>
          <w:bCs/>
          <w:i/>
          <w:iCs/>
          <w:sz w:val="20"/>
          <w:szCs w:val="20"/>
        </w:rPr>
      </w:pPr>
    </w:p>
    <w:p w14:paraId="068F70E2" w14:textId="77777777" w:rsidR="0016148D" w:rsidRDefault="0016148D" w:rsidP="00C42251">
      <w:pPr>
        <w:rPr>
          <w:rFonts w:ascii="Tahoma" w:hAnsi="Tahoma" w:cs="Tahoma"/>
          <w:b/>
          <w:bCs/>
          <w:i/>
          <w:iCs/>
          <w:sz w:val="20"/>
          <w:szCs w:val="20"/>
        </w:rPr>
      </w:pPr>
    </w:p>
    <w:p w14:paraId="1BB0C5B3" w14:textId="1FB1E448" w:rsidR="00C42251" w:rsidRPr="0053042C" w:rsidRDefault="00C42251" w:rsidP="00C42251">
      <w:pPr>
        <w:rPr>
          <w:rFonts w:ascii="Tahoma" w:hAnsi="Tahoma" w:cs="Tahoma"/>
          <w:b/>
          <w:bCs/>
          <w:i/>
          <w:iCs/>
          <w:sz w:val="20"/>
          <w:szCs w:val="20"/>
        </w:rPr>
      </w:pPr>
      <w:r w:rsidRPr="0053042C">
        <w:rPr>
          <w:rFonts w:ascii="Tahoma" w:hAnsi="Tahoma" w:cs="Tahoma"/>
          <w:b/>
          <w:bCs/>
          <w:i/>
          <w:iCs/>
          <w:sz w:val="20"/>
          <w:szCs w:val="20"/>
        </w:rPr>
        <w:t xml:space="preserve">A propos de RX </w:t>
      </w:r>
    </w:p>
    <w:p w14:paraId="679D376C" w14:textId="67D6C228" w:rsidR="00C42251" w:rsidRPr="0053042C" w:rsidRDefault="00147C79" w:rsidP="00C42251">
      <w:pPr>
        <w:rPr>
          <w:rFonts w:ascii="Tahoma" w:hAnsi="Tahoma" w:cs="Tahoma"/>
          <w:sz w:val="20"/>
          <w:szCs w:val="20"/>
        </w:rPr>
      </w:pPr>
      <w:hyperlink r:id="rId4" w:history="1">
        <w:r w:rsidR="00C42251" w:rsidRPr="00147C79">
          <w:rPr>
            <w:rStyle w:val="Lienhypertexte"/>
            <w:rFonts w:ascii="Tahoma" w:hAnsi="Tahoma" w:cs="Tahoma"/>
            <w:sz w:val="20"/>
            <w:szCs w:val="20"/>
          </w:rPr>
          <w:t>RX</w:t>
        </w:r>
      </w:hyperlink>
      <w:r w:rsidR="00C42251" w:rsidRPr="0053042C">
        <w:rPr>
          <w:rFonts w:ascii="Tahoma" w:hAnsi="Tahoma" w:cs="Tahoma"/>
          <w:sz w:val="20"/>
          <w:szCs w:val="20"/>
        </w:rPr>
        <w:t xml:space="preserve"> est au service du développement des entreprises, des collectivités et des individus. Nous associons à la force des événements en face à face, les données et les produits digitaux qui permettent d’aider nos clients à comprendre les marchés, à rechercher des produits et à effectuer des transactions avec plus de 400 événements présents dans 22 pays et 43 secteurs d’activité.</w:t>
      </w:r>
    </w:p>
    <w:p w14:paraId="54759648" w14:textId="382A21A1" w:rsidR="0053042C" w:rsidRPr="0053042C" w:rsidRDefault="0053042C" w:rsidP="00C42251">
      <w:pPr>
        <w:rPr>
          <w:rFonts w:ascii="Tahoma" w:hAnsi="Tahoma" w:cs="Tahoma"/>
          <w:sz w:val="20"/>
          <w:szCs w:val="20"/>
        </w:rPr>
      </w:pPr>
    </w:p>
    <w:p w14:paraId="49CC7F7F" w14:textId="2288F373" w:rsidR="0053042C" w:rsidRPr="0053042C" w:rsidRDefault="00147C79" w:rsidP="0053042C">
      <w:pPr>
        <w:rPr>
          <w:rFonts w:ascii="Tahoma" w:hAnsi="Tahoma" w:cs="Tahoma"/>
          <w:sz w:val="20"/>
          <w:szCs w:val="20"/>
        </w:rPr>
      </w:pPr>
      <w:hyperlink r:id="rId5" w:history="1">
        <w:r w:rsidR="0053042C" w:rsidRPr="00147C79">
          <w:rPr>
            <w:rStyle w:val="Lienhypertexte"/>
            <w:rFonts w:ascii="Tahoma" w:hAnsi="Tahoma" w:cs="Tahoma"/>
            <w:sz w:val="20"/>
            <w:szCs w:val="20"/>
          </w:rPr>
          <w:t xml:space="preserve">RX </w:t>
        </w:r>
        <w:r w:rsidR="004F640A" w:rsidRPr="00147C79">
          <w:rPr>
            <w:rStyle w:val="Lienhypertexte"/>
            <w:rFonts w:ascii="Tahoma" w:hAnsi="Tahoma" w:cs="Tahoma"/>
            <w:sz w:val="20"/>
            <w:szCs w:val="20"/>
          </w:rPr>
          <w:t>France</w:t>
        </w:r>
      </w:hyperlink>
      <w:r w:rsidR="004F640A">
        <w:rPr>
          <w:rFonts w:ascii="Tahoma" w:hAnsi="Tahoma" w:cs="Tahoma"/>
          <w:sz w:val="20"/>
          <w:szCs w:val="20"/>
        </w:rPr>
        <w:t xml:space="preserve"> </w:t>
      </w:r>
      <w:r w:rsidR="0053042C" w:rsidRPr="0053042C">
        <w:rPr>
          <w:rFonts w:ascii="Tahoma" w:hAnsi="Tahoma" w:cs="Tahoma"/>
          <w:sz w:val="20"/>
          <w:szCs w:val="20"/>
        </w:rPr>
        <w:t xml:space="preserve">organise des événements en face-à-face, digitaux ou hybrides, leaders sur une </w:t>
      </w:r>
      <w:r w:rsidR="00B26640">
        <w:rPr>
          <w:rFonts w:ascii="Tahoma" w:hAnsi="Tahoma" w:cs="Tahoma"/>
          <w:sz w:val="20"/>
          <w:szCs w:val="20"/>
        </w:rPr>
        <w:t>quinzaine</w:t>
      </w:r>
      <w:r w:rsidR="0053042C" w:rsidRPr="0053042C">
        <w:rPr>
          <w:rFonts w:ascii="Tahoma" w:hAnsi="Tahoma" w:cs="Tahoma"/>
          <w:sz w:val="20"/>
          <w:szCs w:val="20"/>
        </w:rPr>
        <w:t xml:space="preserve"> de marchés différents. Parmi les salons emblématiques de RX France et incontournables sur le plan national et international, figurent MIPIM, MAPIC, Batimat, Pollutec, </w:t>
      </w:r>
      <w:proofErr w:type="spellStart"/>
      <w:r w:rsidR="0053042C" w:rsidRPr="0053042C">
        <w:rPr>
          <w:rFonts w:ascii="Tahoma" w:hAnsi="Tahoma" w:cs="Tahoma"/>
          <w:sz w:val="20"/>
          <w:szCs w:val="20"/>
        </w:rPr>
        <w:t>EquipHotel</w:t>
      </w:r>
      <w:proofErr w:type="spellEnd"/>
      <w:r w:rsidR="0053042C" w:rsidRPr="0053042C">
        <w:rPr>
          <w:rFonts w:ascii="Tahoma" w:hAnsi="Tahoma" w:cs="Tahoma"/>
          <w:sz w:val="20"/>
          <w:szCs w:val="20"/>
        </w:rPr>
        <w:t>, SITL, IFTM Top Resa, MIPCOM, MIPTV, Paris Photo</w:t>
      </w:r>
      <w:r w:rsidR="00092D4D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092D4D" w:rsidRPr="00092D4D">
        <w:rPr>
          <w:rFonts w:ascii="Tahoma" w:hAnsi="Tahoma" w:cs="Tahoma"/>
          <w:sz w:val="20"/>
          <w:szCs w:val="20"/>
        </w:rPr>
        <w:t>Maison&amp;Objet</w:t>
      </w:r>
      <w:proofErr w:type="spellEnd"/>
      <w:r w:rsidR="00092D4D" w:rsidRPr="00092D4D">
        <w:rPr>
          <w:rFonts w:ascii="Tahoma" w:hAnsi="Tahoma" w:cs="Tahoma"/>
          <w:sz w:val="20"/>
          <w:szCs w:val="20"/>
        </w:rPr>
        <w:t>*</w:t>
      </w:r>
      <w:r w:rsidR="0053042C" w:rsidRPr="0053042C">
        <w:rPr>
          <w:rFonts w:ascii="Tahoma" w:hAnsi="Tahoma" w:cs="Tahoma"/>
          <w:sz w:val="20"/>
          <w:szCs w:val="20"/>
        </w:rPr>
        <w:t xml:space="preserve"> et bien d’autres… Nos événements se déroulent en France, en Chine, en Italie, au </w:t>
      </w:r>
      <w:r w:rsidR="005D5007">
        <w:rPr>
          <w:rFonts w:ascii="Tahoma" w:hAnsi="Tahoma" w:cs="Tahoma"/>
          <w:sz w:val="20"/>
          <w:szCs w:val="20"/>
        </w:rPr>
        <w:t xml:space="preserve">Mexique </w:t>
      </w:r>
      <w:r w:rsidR="0053042C" w:rsidRPr="0053042C">
        <w:rPr>
          <w:rFonts w:ascii="Tahoma" w:hAnsi="Tahoma" w:cs="Tahoma"/>
          <w:sz w:val="20"/>
          <w:szCs w:val="20"/>
        </w:rPr>
        <w:t>et aux États-Unis.</w:t>
      </w:r>
    </w:p>
    <w:p w14:paraId="010BAE4B" w14:textId="77777777" w:rsidR="0053042C" w:rsidRPr="0053042C" w:rsidRDefault="0053042C" w:rsidP="00C42251">
      <w:pPr>
        <w:rPr>
          <w:rFonts w:ascii="Tahoma" w:hAnsi="Tahoma" w:cs="Tahoma"/>
          <w:sz w:val="20"/>
          <w:szCs w:val="20"/>
        </w:rPr>
      </w:pPr>
    </w:p>
    <w:p w14:paraId="15640A72" w14:textId="4214365D" w:rsidR="00C42251" w:rsidRPr="0053042C" w:rsidRDefault="00C42251" w:rsidP="00C42251">
      <w:pPr>
        <w:rPr>
          <w:rFonts w:ascii="Tahoma" w:hAnsi="Tahoma" w:cs="Tahoma"/>
          <w:sz w:val="20"/>
          <w:szCs w:val="20"/>
        </w:rPr>
      </w:pPr>
      <w:r w:rsidRPr="0053042C">
        <w:rPr>
          <w:rFonts w:ascii="Tahoma" w:hAnsi="Tahoma" w:cs="Tahoma"/>
          <w:sz w:val="20"/>
          <w:szCs w:val="20"/>
        </w:rPr>
        <w:t xml:space="preserve">La volonté de </w:t>
      </w:r>
      <w:hyperlink r:id="rId6" w:history="1">
        <w:r w:rsidRPr="00147C79">
          <w:rPr>
            <w:rStyle w:val="Lienhypertexte"/>
            <w:rFonts w:ascii="Tahoma" w:hAnsi="Tahoma" w:cs="Tahoma"/>
            <w:sz w:val="20"/>
            <w:szCs w:val="20"/>
          </w:rPr>
          <w:t>RX</w:t>
        </w:r>
      </w:hyperlink>
      <w:r w:rsidRPr="0053042C">
        <w:rPr>
          <w:rFonts w:ascii="Tahoma" w:hAnsi="Tahoma" w:cs="Tahoma"/>
          <w:sz w:val="20"/>
          <w:szCs w:val="20"/>
        </w:rPr>
        <w:t xml:space="preserve"> est d'avoir un impact positif sur la société et de créer un environnement de travail inclusif pour tous nos collaborateurs.</w:t>
      </w:r>
    </w:p>
    <w:p w14:paraId="088A2C9F" w14:textId="77777777" w:rsidR="0053042C" w:rsidRPr="0053042C" w:rsidRDefault="0053042C" w:rsidP="00C42251">
      <w:pPr>
        <w:rPr>
          <w:rFonts w:ascii="Tahoma" w:hAnsi="Tahoma" w:cs="Tahoma"/>
          <w:sz w:val="20"/>
          <w:szCs w:val="20"/>
        </w:rPr>
      </w:pPr>
    </w:p>
    <w:p w14:paraId="39F17395" w14:textId="34684DDA" w:rsidR="00C42251" w:rsidRPr="0053042C" w:rsidRDefault="00C42251" w:rsidP="00C42251">
      <w:pPr>
        <w:rPr>
          <w:rFonts w:ascii="Tahoma" w:hAnsi="Tahoma" w:cs="Tahoma"/>
          <w:sz w:val="20"/>
          <w:szCs w:val="20"/>
        </w:rPr>
      </w:pPr>
      <w:r w:rsidRPr="0053042C">
        <w:rPr>
          <w:rFonts w:ascii="Tahoma" w:hAnsi="Tahoma" w:cs="Tahoma"/>
          <w:sz w:val="20"/>
          <w:szCs w:val="20"/>
        </w:rPr>
        <w:t xml:space="preserve">RX fait partie de RELX, </w:t>
      </w:r>
      <w:r w:rsidR="00BE3B3C">
        <w:rPr>
          <w:rFonts w:ascii="Tahoma" w:hAnsi="Tahoma" w:cs="Tahoma"/>
          <w:sz w:val="20"/>
          <w:szCs w:val="20"/>
        </w:rPr>
        <w:t>leader</w:t>
      </w:r>
      <w:r w:rsidRPr="0053042C">
        <w:rPr>
          <w:rFonts w:ascii="Tahoma" w:hAnsi="Tahoma" w:cs="Tahoma"/>
          <w:sz w:val="20"/>
          <w:szCs w:val="20"/>
        </w:rPr>
        <w:t xml:space="preserve"> mondial d'outils d'analyse et de décision basés sur l'information et les données pour des clients professionnels. </w:t>
      </w:r>
    </w:p>
    <w:p w14:paraId="04715ECA" w14:textId="77777777" w:rsidR="00A971F7" w:rsidRDefault="00A971F7" w:rsidP="00C42251"/>
    <w:p w14:paraId="7EEBEF7F" w14:textId="2226F60C" w:rsidR="00C42251" w:rsidRDefault="000F71E5" w:rsidP="00C42251">
      <w:pPr>
        <w:rPr>
          <w:rStyle w:val="Lienhypertexte"/>
          <w:rFonts w:ascii="Tahoma" w:hAnsi="Tahoma" w:cs="Tahoma"/>
          <w:sz w:val="20"/>
          <w:szCs w:val="20"/>
        </w:rPr>
      </w:pPr>
      <w:hyperlink r:id="rId7" w:history="1">
        <w:r w:rsidR="00A971F7" w:rsidRPr="003416F9">
          <w:rPr>
            <w:rStyle w:val="Lienhypertexte"/>
            <w:rFonts w:ascii="Tahoma" w:hAnsi="Tahoma" w:cs="Tahoma"/>
            <w:sz w:val="20"/>
            <w:szCs w:val="20"/>
          </w:rPr>
          <w:t>www.rxglobal.com</w:t>
        </w:r>
      </w:hyperlink>
    </w:p>
    <w:p w14:paraId="34E687C2" w14:textId="0AF2E197" w:rsidR="0016148D" w:rsidRDefault="0016148D" w:rsidP="00C42251">
      <w:pPr>
        <w:rPr>
          <w:rStyle w:val="Lienhypertexte"/>
          <w:rFonts w:ascii="Tahoma" w:hAnsi="Tahoma" w:cs="Tahoma"/>
          <w:sz w:val="20"/>
          <w:szCs w:val="20"/>
        </w:rPr>
      </w:pPr>
    </w:p>
    <w:p w14:paraId="034B3D74" w14:textId="77777777" w:rsidR="00092D4D" w:rsidRDefault="00092D4D" w:rsidP="00C42251">
      <w:pPr>
        <w:rPr>
          <w:rFonts w:ascii="Tahoma" w:hAnsi="Tahoma" w:cs="Tahoma"/>
          <w:sz w:val="20"/>
          <w:szCs w:val="20"/>
        </w:rPr>
      </w:pPr>
    </w:p>
    <w:p w14:paraId="22C5159B" w14:textId="4DD1C3A4" w:rsidR="0016148D" w:rsidRPr="00092D4D" w:rsidRDefault="00092D4D" w:rsidP="00C42251">
      <w:pPr>
        <w:rPr>
          <w:rStyle w:val="Lienhypertexte"/>
          <w:rFonts w:ascii="Tahoma" w:hAnsi="Tahoma" w:cs="Tahoma"/>
          <w:sz w:val="16"/>
          <w:szCs w:val="16"/>
        </w:rPr>
      </w:pPr>
      <w:r w:rsidRPr="00092D4D">
        <w:rPr>
          <w:rFonts w:ascii="Tahoma" w:hAnsi="Tahoma" w:cs="Tahoma"/>
          <w:sz w:val="16"/>
          <w:szCs w:val="16"/>
        </w:rPr>
        <w:t>* organisé par la SAFI, filiale de RX France et Ateliers d’Art de France</w:t>
      </w:r>
    </w:p>
    <w:p w14:paraId="45737D61" w14:textId="77777777" w:rsidR="0016148D" w:rsidRPr="00092D4D" w:rsidRDefault="0016148D" w:rsidP="00C42251">
      <w:pPr>
        <w:rPr>
          <w:rFonts w:ascii="Tahoma" w:hAnsi="Tahoma" w:cs="Tahoma"/>
          <w:sz w:val="20"/>
          <w:szCs w:val="20"/>
        </w:rPr>
      </w:pPr>
    </w:p>
    <w:p w14:paraId="3C4FC935" w14:textId="38BFCD52" w:rsidR="00C42251" w:rsidRPr="00092D4D" w:rsidRDefault="001F6EFA" w:rsidP="00C42251">
      <w:pPr>
        <w:rPr>
          <w:rFonts w:ascii="Tahoma" w:hAnsi="Tahoma" w:cs="Tahoma"/>
          <w:sz w:val="20"/>
          <w:szCs w:val="20"/>
        </w:rPr>
      </w:pPr>
      <w:r w:rsidRPr="0053042C">
        <w:rPr>
          <w:rFonts w:ascii="Tahoma" w:hAnsi="Tahoma" w:cs="Tahoma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A73A55" wp14:editId="35543AB3">
                <wp:simplePos x="0" y="0"/>
                <wp:positionH relativeFrom="column">
                  <wp:posOffset>43180</wp:posOffset>
                </wp:positionH>
                <wp:positionV relativeFrom="paragraph">
                  <wp:posOffset>99695</wp:posOffset>
                </wp:positionV>
                <wp:extent cx="5695950" cy="0"/>
                <wp:effectExtent l="0" t="0" r="0" b="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95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64C47F" id="Connecteur droit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4pt,7.85pt" to="451.9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" strokecolor="#4472c4 [3204]" strokeweight=".5pt">
                <v:stroke joinstyle="miter"/>
              </v:line>
            </w:pict>
          </mc:Fallback>
        </mc:AlternateContent>
      </w:r>
    </w:p>
    <w:p w14:paraId="2051A01A" w14:textId="77777777" w:rsidR="0053042C" w:rsidRPr="00092D4D" w:rsidRDefault="0053042C" w:rsidP="001F6EFA">
      <w:pPr>
        <w:pStyle w:val="NormalWeb"/>
        <w:spacing w:before="0" w:beforeAutospacing="0" w:after="0" w:afterAutospacing="0"/>
        <w:rPr>
          <w:rFonts w:ascii="Tahoma" w:hAnsi="Tahoma" w:cs="Tahoma"/>
          <w:b/>
          <w:bCs/>
          <w:i/>
          <w:iCs/>
          <w:color w:val="000000"/>
          <w:sz w:val="20"/>
          <w:szCs w:val="20"/>
          <w:lang w:val="fr-FR"/>
        </w:rPr>
      </w:pPr>
    </w:p>
    <w:p w14:paraId="2169A58E" w14:textId="7677BF49" w:rsidR="001F6EFA" w:rsidRPr="001D6B76" w:rsidRDefault="001F6EFA" w:rsidP="001F6EFA">
      <w:pPr>
        <w:pStyle w:val="NormalWeb"/>
        <w:spacing w:before="0" w:beforeAutospacing="0" w:after="0" w:afterAutospacing="0"/>
        <w:rPr>
          <w:rFonts w:ascii="Tahoma" w:hAnsi="Tahoma" w:cs="Tahoma"/>
          <w:bCs/>
          <w:i/>
          <w:iCs/>
          <w:sz w:val="20"/>
          <w:szCs w:val="20"/>
          <w:lang w:val="en-US"/>
        </w:rPr>
      </w:pPr>
      <w:r w:rsidRPr="001D6B76">
        <w:rPr>
          <w:rFonts w:ascii="Tahoma" w:hAnsi="Tahoma" w:cs="Tahoma"/>
          <w:b/>
          <w:bCs/>
          <w:i/>
          <w:iCs/>
          <w:color w:val="000000"/>
          <w:sz w:val="20"/>
          <w:szCs w:val="20"/>
          <w:lang w:val="en-US"/>
        </w:rPr>
        <w:t xml:space="preserve">About RX </w:t>
      </w:r>
    </w:p>
    <w:p w14:paraId="6ED022F3" w14:textId="41B6E652" w:rsidR="0053042C" w:rsidRPr="0053042C" w:rsidRDefault="00147C79" w:rsidP="001F6EFA">
      <w:pPr>
        <w:pStyle w:val="paragraph"/>
        <w:spacing w:before="0" w:beforeAutospacing="0" w:after="0" w:afterAutospacing="0"/>
        <w:textAlignment w:val="baseline"/>
        <w:rPr>
          <w:rStyle w:val="eop"/>
          <w:rFonts w:ascii="Tahoma" w:hAnsi="Tahoma" w:cs="Tahoma"/>
          <w:sz w:val="20"/>
          <w:szCs w:val="20"/>
        </w:rPr>
      </w:pPr>
      <w:hyperlink r:id="rId8" w:history="1">
        <w:r w:rsidR="001F6EFA" w:rsidRPr="00147C79">
          <w:rPr>
            <w:rStyle w:val="Lienhypertexte"/>
            <w:rFonts w:ascii="Tahoma" w:hAnsi="Tahoma" w:cs="Tahoma"/>
            <w:sz w:val="20"/>
            <w:szCs w:val="20"/>
          </w:rPr>
          <w:t>RX</w:t>
        </w:r>
      </w:hyperlink>
      <w:r w:rsidR="001F6EFA" w:rsidRPr="0053042C">
        <w:rPr>
          <w:rStyle w:val="normaltextrun"/>
          <w:rFonts w:ascii="Tahoma" w:hAnsi="Tahoma" w:cs="Tahoma"/>
          <w:color w:val="000000" w:themeColor="text1"/>
          <w:sz w:val="20"/>
          <w:szCs w:val="20"/>
        </w:rPr>
        <w:t xml:space="preserve"> is in the business of building businesses for individuals, communities and organisations. </w:t>
      </w:r>
      <w:r w:rsidR="001F6EFA" w:rsidRPr="0053042C">
        <w:rPr>
          <w:rStyle w:val="normaltextrun"/>
          <w:rFonts w:ascii="Tahoma" w:hAnsi="Tahoma" w:cs="Tahoma"/>
          <w:sz w:val="20"/>
          <w:szCs w:val="20"/>
        </w:rPr>
        <w:t>We elevate the power of face-to-face events by combining data and digital products to help customers learn about markets, source products and complete transactions at over 400 events in 22 countries across 43 industry sectors.  </w:t>
      </w:r>
      <w:r w:rsidR="001F6EFA" w:rsidRPr="0053042C">
        <w:rPr>
          <w:rStyle w:val="eop"/>
          <w:rFonts w:ascii="Tahoma" w:hAnsi="Tahoma" w:cs="Tahoma"/>
          <w:sz w:val="20"/>
          <w:szCs w:val="20"/>
        </w:rPr>
        <w:t> </w:t>
      </w:r>
    </w:p>
    <w:p w14:paraId="58AA0792" w14:textId="0DF14881" w:rsidR="0053042C" w:rsidRPr="0053042C" w:rsidRDefault="0053042C" w:rsidP="001F6EFA">
      <w:pPr>
        <w:pStyle w:val="paragraph"/>
        <w:spacing w:before="0" w:beforeAutospacing="0" w:after="0" w:afterAutospacing="0"/>
        <w:textAlignment w:val="baseline"/>
        <w:rPr>
          <w:rStyle w:val="eop"/>
          <w:rFonts w:ascii="Tahoma" w:hAnsi="Tahoma" w:cs="Tahoma"/>
          <w:sz w:val="20"/>
          <w:szCs w:val="20"/>
        </w:rPr>
      </w:pPr>
    </w:p>
    <w:p w14:paraId="045B01B6" w14:textId="20C95AEB" w:rsidR="0053042C" w:rsidRDefault="00147C79" w:rsidP="0053042C">
      <w:pPr>
        <w:rPr>
          <w:rFonts w:ascii="Tahoma" w:hAnsi="Tahoma" w:cs="Tahoma"/>
          <w:sz w:val="20"/>
          <w:szCs w:val="20"/>
          <w:lang w:val="en-US"/>
        </w:rPr>
      </w:pPr>
      <w:hyperlink r:id="rId9" w:history="1">
        <w:r w:rsidR="0053042C" w:rsidRPr="00147C79">
          <w:rPr>
            <w:rStyle w:val="Lienhypertexte"/>
            <w:rFonts w:ascii="Tahoma" w:hAnsi="Tahoma" w:cs="Tahoma"/>
            <w:sz w:val="20"/>
            <w:szCs w:val="20"/>
            <w:lang w:val="en-US"/>
          </w:rPr>
          <w:t>RX France</w:t>
        </w:r>
      </w:hyperlink>
      <w:r w:rsidR="0016148D" w:rsidDel="0016148D">
        <w:rPr>
          <w:rFonts w:ascii="Tahoma" w:hAnsi="Tahoma" w:cs="Tahoma"/>
          <w:sz w:val="20"/>
          <w:szCs w:val="20"/>
          <w:lang w:val="en-US"/>
        </w:rPr>
        <w:t xml:space="preserve"> </w:t>
      </w:r>
      <w:r w:rsidR="0016148D">
        <w:rPr>
          <w:rFonts w:ascii="Tahoma" w:hAnsi="Tahoma" w:cs="Tahoma"/>
          <w:sz w:val="20"/>
          <w:szCs w:val="20"/>
          <w:lang w:val="en-US"/>
        </w:rPr>
        <w:t>m</w:t>
      </w:r>
      <w:r w:rsidR="0053042C" w:rsidRPr="0053042C">
        <w:rPr>
          <w:rFonts w:ascii="Tahoma" w:hAnsi="Tahoma" w:cs="Tahoma"/>
          <w:sz w:val="20"/>
          <w:szCs w:val="20"/>
          <w:lang w:val="en-US"/>
        </w:rPr>
        <w:t xml:space="preserve">anages a portfolio of world-class, French and international face-to-face, virtual and hybrid events covering </w:t>
      </w:r>
      <w:r w:rsidR="00B26640">
        <w:rPr>
          <w:rFonts w:ascii="Tahoma" w:hAnsi="Tahoma" w:cs="Tahoma"/>
          <w:sz w:val="20"/>
          <w:szCs w:val="20"/>
          <w:lang w:val="en-US"/>
        </w:rPr>
        <w:t>15</w:t>
      </w:r>
      <w:r w:rsidR="0053042C" w:rsidRPr="0053042C">
        <w:rPr>
          <w:rFonts w:ascii="Tahoma" w:hAnsi="Tahoma" w:cs="Tahoma"/>
          <w:sz w:val="20"/>
          <w:szCs w:val="20"/>
          <w:lang w:val="en-US"/>
        </w:rPr>
        <w:t xml:space="preserve"> industry sectors including MIPIM, MAPIC, Batimat, Pollutec, </w:t>
      </w:r>
      <w:proofErr w:type="spellStart"/>
      <w:r w:rsidR="0053042C" w:rsidRPr="0053042C">
        <w:rPr>
          <w:rFonts w:ascii="Tahoma" w:hAnsi="Tahoma" w:cs="Tahoma"/>
          <w:sz w:val="20"/>
          <w:szCs w:val="20"/>
          <w:lang w:val="en-US"/>
        </w:rPr>
        <w:t>EquipHotel</w:t>
      </w:r>
      <w:proofErr w:type="spellEnd"/>
      <w:r w:rsidR="0053042C" w:rsidRPr="0053042C">
        <w:rPr>
          <w:rFonts w:ascii="Tahoma" w:hAnsi="Tahoma" w:cs="Tahoma"/>
          <w:sz w:val="20"/>
          <w:szCs w:val="20"/>
          <w:lang w:val="en-US"/>
        </w:rPr>
        <w:t>, SITL, IFTM Top Resa, MIPCOM, MIPTV, Paris Photo</w:t>
      </w:r>
      <w:r w:rsidR="00092D4D">
        <w:rPr>
          <w:rFonts w:ascii="Tahoma" w:hAnsi="Tahoma" w:cs="Tahoma"/>
          <w:sz w:val="20"/>
          <w:szCs w:val="20"/>
          <w:lang w:val="en-US"/>
        </w:rPr>
        <w:t xml:space="preserve">, </w:t>
      </w:r>
      <w:proofErr w:type="spellStart"/>
      <w:r w:rsidR="00092D4D" w:rsidRPr="001D6B76">
        <w:rPr>
          <w:rFonts w:ascii="Tahoma" w:hAnsi="Tahoma" w:cs="Tahoma"/>
          <w:sz w:val="20"/>
          <w:szCs w:val="20"/>
          <w:lang w:val="en-US"/>
        </w:rPr>
        <w:t>Maison&amp;Objet</w:t>
      </w:r>
      <w:proofErr w:type="spellEnd"/>
      <w:r w:rsidR="00092D4D" w:rsidRPr="001D6B76">
        <w:rPr>
          <w:rFonts w:ascii="Tahoma" w:hAnsi="Tahoma" w:cs="Tahoma"/>
          <w:sz w:val="20"/>
          <w:szCs w:val="20"/>
          <w:lang w:val="en-US"/>
        </w:rPr>
        <w:t>*</w:t>
      </w:r>
      <w:r w:rsidR="0053042C" w:rsidRPr="0053042C">
        <w:rPr>
          <w:rFonts w:ascii="Tahoma" w:hAnsi="Tahoma" w:cs="Tahoma"/>
          <w:sz w:val="20"/>
          <w:szCs w:val="20"/>
          <w:lang w:val="en-US"/>
        </w:rPr>
        <w:t>… and many more. RX France’s events take place in France, China, Italy, Mexico</w:t>
      </w:r>
      <w:r w:rsidR="005D5007">
        <w:rPr>
          <w:rFonts w:ascii="Tahoma" w:hAnsi="Tahoma" w:cs="Tahoma"/>
          <w:sz w:val="20"/>
          <w:szCs w:val="20"/>
          <w:lang w:val="en-US"/>
        </w:rPr>
        <w:t xml:space="preserve"> </w:t>
      </w:r>
      <w:r w:rsidR="0053042C" w:rsidRPr="0053042C">
        <w:rPr>
          <w:rFonts w:ascii="Tahoma" w:hAnsi="Tahoma" w:cs="Tahoma"/>
          <w:sz w:val="20"/>
          <w:szCs w:val="20"/>
          <w:lang w:val="en-US"/>
        </w:rPr>
        <w:t>and the United States.</w:t>
      </w:r>
    </w:p>
    <w:p w14:paraId="59DCB76B" w14:textId="17F0859F" w:rsidR="001F6EFA" w:rsidRDefault="001F6EFA" w:rsidP="001F6EFA">
      <w:pPr>
        <w:pStyle w:val="paragraph"/>
        <w:spacing w:before="0" w:beforeAutospacing="0" w:after="0" w:afterAutospacing="0"/>
        <w:textAlignment w:val="baseline"/>
        <w:rPr>
          <w:rStyle w:val="eop"/>
          <w:rFonts w:ascii="Tahoma" w:hAnsi="Tahoma" w:cs="Tahoma"/>
          <w:color w:val="000000"/>
          <w:sz w:val="20"/>
          <w:szCs w:val="20"/>
        </w:rPr>
      </w:pPr>
      <w:r w:rsidRPr="0053042C">
        <w:rPr>
          <w:rFonts w:ascii="Tahoma" w:hAnsi="Tahoma" w:cs="Tahoma"/>
          <w:sz w:val="20"/>
          <w:szCs w:val="20"/>
        </w:rPr>
        <w:br/>
      </w:r>
      <w:hyperlink r:id="rId10" w:history="1">
        <w:r w:rsidRPr="00147C79">
          <w:rPr>
            <w:rStyle w:val="Lienhypertexte"/>
            <w:rFonts w:ascii="Tahoma" w:hAnsi="Tahoma" w:cs="Tahoma"/>
            <w:sz w:val="20"/>
            <w:szCs w:val="20"/>
          </w:rPr>
          <w:t>RX </w:t>
        </w:r>
      </w:hyperlink>
      <w:r w:rsidRPr="0053042C">
        <w:rPr>
          <w:rStyle w:val="normaltextrun"/>
          <w:rFonts w:ascii="Tahoma" w:hAnsi="Tahoma" w:cs="Tahoma"/>
          <w:color w:val="000000"/>
          <w:sz w:val="20"/>
          <w:szCs w:val="20"/>
        </w:rPr>
        <w:t>is passionate about making a positive impact on society and is fully committed to creating an inclusive work environment for all our people.</w:t>
      </w:r>
      <w:r w:rsidRPr="0053042C">
        <w:rPr>
          <w:rStyle w:val="eop"/>
          <w:rFonts w:ascii="Tahoma" w:hAnsi="Tahoma" w:cs="Tahoma"/>
          <w:color w:val="000000"/>
          <w:sz w:val="20"/>
          <w:szCs w:val="20"/>
        </w:rPr>
        <w:t> </w:t>
      </w:r>
    </w:p>
    <w:p w14:paraId="123BBBBB" w14:textId="77777777" w:rsidR="0053042C" w:rsidRPr="0053042C" w:rsidRDefault="0053042C" w:rsidP="001F6EFA">
      <w:pPr>
        <w:pStyle w:val="paragraph"/>
        <w:spacing w:before="0" w:beforeAutospacing="0" w:after="0" w:afterAutospacing="0"/>
        <w:textAlignment w:val="baseline"/>
        <w:rPr>
          <w:rFonts w:ascii="Tahoma" w:hAnsi="Tahoma" w:cs="Tahoma"/>
          <w:sz w:val="20"/>
          <w:szCs w:val="20"/>
        </w:rPr>
      </w:pPr>
    </w:p>
    <w:p w14:paraId="1B92AF0A" w14:textId="0142F53D" w:rsidR="00A971F7" w:rsidRDefault="001F6EFA" w:rsidP="001F6EF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ahoma" w:hAnsi="Tahoma" w:cs="Tahoma"/>
          <w:sz w:val="20"/>
          <w:szCs w:val="20"/>
          <w:lang w:val="en"/>
        </w:rPr>
      </w:pPr>
      <w:r w:rsidRPr="0053042C">
        <w:rPr>
          <w:rStyle w:val="normaltextrun"/>
          <w:rFonts w:ascii="Tahoma" w:hAnsi="Tahoma" w:cs="Tahoma"/>
          <w:sz w:val="20"/>
          <w:szCs w:val="20"/>
          <w:lang w:val="en"/>
        </w:rPr>
        <w:t>RX is part of RELX, a global provider of information-based analytics and decision tools for professional and business customers.</w:t>
      </w:r>
    </w:p>
    <w:p w14:paraId="0D49906D" w14:textId="77777777" w:rsidR="00A971F7" w:rsidRDefault="00A971F7" w:rsidP="001F6EF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ahoma" w:hAnsi="Tahoma" w:cs="Tahoma"/>
          <w:sz w:val="20"/>
          <w:szCs w:val="20"/>
          <w:lang w:val="en"/>
        </w:rPr>
      </w:pPr>
    </w:p>
    <w:p w14:paraId="4C8133C8" w14:textId="32FBC7F1" w:rsidR="001F6EFA" w:rsidRPr="006F3CA7" w:rsidRDefault="000F71E5" w:rsidP="001F6EFA">
      <w:pPr>
        <w:pStyle w:val="paragraph"/>
        <w:spacing w:before="0" w:beforeAutospacing="0" w:after="0" w:afterAutospacing="0"/>
        <w:textAlignment w:val="baseline"/>
        <w:rPr>
          <w:rFonts w:ascii="Tahoma" w:hAnsi="Tahoma" w:cs="Tahoma"/>
          <w:sz w:val="20"/>
          <w:szCs w:val="20"/>
          <w:lang w:val="en-US"/>
        </w:rPr>
      </w:pPr>
      <w:hyperlink r:id="rId11" w:history="1">
        <w:r w:rsidR="00A971F7" w:rsidRPr="003416F9">
          <w:rPr>
            <w:rStyle w:val="Lienhypertexte"/>
            <w:rFonts w:ascii="Tahoma" w:hAnsi="Tahoma" w:cs="Tahoma"/>
            <w:sz w:val="20"/>
            <w:szCs w:val="20"/>
            <w:lang w:val="en-US"/>
          </w:rPr>
          <w:t>www.rxglobal.com</w:t>
        </w:r>
      </w:hyperlink>
      <w:r w:rsidR="001F6EFA" w:rsidRPr="006F3CA7">
        <w:rPr>
          <w:rStyle w:val="eop"/>
          <w:rFonts w:ascii="Tahoma" w:hAnsi="Tahoma" w:cs="Tahoma"/>
          <w:sz w:val="20"/>
          <w:szCs w:val="20"/>
          <w:lang w:val="en-US"/>
        </w:rPr>
        <w:t> </w:t>
      </w:r>
    </w:p>
    <w:p w14:paraId="13AC70BA" w14:textId="0D78D0BA" w:rsidR="001F6EFA" w:rsidRPr="006F3CA7" w:rsidRDefault="001F6EFA" w:rsidP="001F6EFA">
      <w:pPr>
        <w:rPr>
          <w:rFonts w:ascii="Tahoma" w:hAnsi="Tahoma" w:cs="Tahoma"/>
          <w:sz w:val="20"/>
          <w:szCs w:val="20"/>
          <w:lang w:val="en-US"/>
        </w:rPr>
      </w:pPr>
    </w:p>
    <w:p w14:paraId="6F9E3B1B" w14:textId="77777777" w:rsidR="00092D4D" w:rsidRDefault="00092D4D" w:rsidP="00092D4D">
      <w:pPr>
        <w:rPr>
          <w:rFonts w:ascii="Tahoma" w:hAnsi="Tahoma" w:cs="Tahoma"/>
          <w:sz w:val="16"/>
          <w:szCs w:val="16"/>
          <w:lang w:val="en-US"/>
        </w:rPr>
      </w:pPr>
    </w:p>
    <w:p w14:paraId="69911DE9" w14:textId="0E6864BD" w:rsidR="00092D4D" w:rsidRPr="00092D4D" w:rsidRDefault="00092D4D" w:rsidP="00092D4D">
      <w:pPr>
        <w:rPr>
          <w:rStyle w:val="Lienhypertexte"/>
          <w:rFonts w:ascii="Tahoma" w:hAnsi="Tahoma" w:cs="Tahoma"/>
          <w:sz w:val="16"/>
          <w:szCs w:val="16"/>
          <w:lang w:val="en-US"/>
        </w:rPr>
      </w:pPr>
      <w:r w:rsidRPr="00092D4D">
        <w:rPr>
          <w:rFonts w:ascii="Tahoma" w:hAnsi="Tahoma" w:cs="Tahoma"/>
          <w:sz w:val="16"/>
          <w:szCs w:val="16"/>
          <w:lang w:val="en-US"/>
        </w:rPr>
        <w:t>*</w:t>
      </w:r>
      <w:proofErr w:type="spellStart"/>
      <w:r w:rsidRPr="00092D4D">
        <w:rPr>
          <w:rFonts w:ascii="Tahoma" w:hAnsi="Tahoma" w:cs="Tahoma"/>
          <w:sz w:val="16"/>
          <w:szCs w:val="16"/>
          <w:lang w:val="en-US"/>
        </w:rPr>
        <w:t>Organised</w:t>
      </w:r>
      <w:proofErr w:type="spellEnd"/>
      <w:r w:rsidRPr="00092D4D">
        <w:rPr>
          <w:rFonts w:ascii="Tahoma" w:hAnsi="Tahoma" w:cs="Tahoma"/>
          <w:sz w:val="16"/>
          <w:szCs w:val="16"/>
          <w:lang w:val="en-US"/>
        </w:rPr>
        <w:t xml:space="preserve"> by Safi, a subsidiary of </w:t>
      </w:r>
      <w:r w:rsidR="006F3CA7">
        <w:rPr>
          <w:rFonts w:ascii="Tahoma" w:hAnsi="Tahoma" w:cs="Tahoma"/>
          <w:sz w:val="16"/>
          <w:szCs w:val="16"/>
          <w:lang w:val="en-US"/>
        </w:rPr>
        <w:t xml:space="preserve">RX France </w:t>
      </w:r>
      <w:r w:rsidRPr="00092D4D">
        <w:rPr>
          <w:rFonts w:ascii="Tahoma" w:hAnsi="Tahoma" w:cs="Tahoma"/>
          <w:sz w:val="16"/>
          <w:szCs w:val="16"/>
          <w:lang w:val="en-US"/>
        </w:rPr>
        <w:t xml:space="preserve">and Ateliers </w:t>
      </w:r>
      <w:proofErr w:type="spellStart"/>
      <w:r w:rsidRPr="00092D4D">
        <w:rPr>
          <w:rFonts w:ascii="Tahoma" w:hAnsi="Tahoma" w:cs="Tahoma"/>
          <w:sz w:val="16"/>
          <w:szCs w:val="16"/>
          <w:lang w:val="en-US"/>
        </w:rPr>
        <w:t>d'Art</w:t>
      </w:r>
      <w:proofErr w:type="spellEnd"/>
      <w:r w:rsidRPr="00092D4D">
        <w:rPr>
          <w:rFonts w:ascii="Tahoma" w:hAnsi="Tahoma" w:cs="Tahoma"/>
          <w:sz w:val="16"/>
          <w:szCs w:val="16"/>
          <w:lang w:val="en-US"/>
        </w:rPr>
        <w:t xml:space="preserve"> de France</w:t>
      </w:r>
    </w:p>
    <w:p w14:paraId="75D4E033" w14:textId="1D11D84D" w:rsidR="001B5723" w:rsidRPr="00092D4D" w:rsidRDefault="001B5723" w:rsidP="001F6EFA">
      <w:pPr>
        <w:pStyle w:val="NormalWeb"/>
        <w:shd w:val="clear" w:color="auto" w:fill="FFFFFF"/>
        <w:spacing w:before="0" w:beforeAutospacing="0" w:after="0" w:afterAutospacing="0" w:line="300" w:lineRule="atLeast"/>
        <w:textAlignment w:val="baseline"/>
        <w:rPr>
          <w:rStyle w:val="lev"/>
          <w:rFonts w:ascii="Tahoma" w:hAnsi="Tahoma" w:cs="Tahoma"/>
          <w:i/>
          <w:iCs/>
          <w:sz w:val="20"/>
          <w:szCs w:val="20"/>
          <w:bdr w:val="none" w:sz="0" w:space="0" w:color="auto" w:frame="1"/>
          <w:lang w:val="en-US"/>
        </w:rPr>
      </w:pPr>
    </w:p>
    <w:p w14:paraId="6EEC2332" w14:textId="607FE55E" w:rsidR="001F6EFA" w:rsidRDefault="001F6EFA" w:rsidP="001F6EFA">
      <w:pPr>
        <w:rPr>
          <w:rFonts w:ascii="Tahoma" w:hAnsi="Tahoma" w:cs="Tahoma"/>
          <w:sz w:val="20"/>
          <w:szCs w:val="20"/>
          <w:lang w:val="en-US"/>
        </w:rPr>
      </w:pPr>
    </w:p>
    <w:p w14:paraId="4E3DBBD1" w14:textId="249F04B4" w:rsidR="00390B4A" w:rsidRPr="00390B4A" w:rsidRDefault="00147C79" w:rsidP="00390B4A">
      <w:pPr>
        <w:rPr>
          <w:rFonts w:ascii="Tahoma" w:hAnsi="Tahoma" w:cs="Tahoma"/>
          <w:sz w:val="20"/>
          <w:szCs w:val="20"/>
        </w:rPr>
      </w:pPr>
      <w:hyperlink r:id="rId12" w:history="1">
        <w:r w:rsidR="00390B4A" w:rsidRPr="00147C79">
          <w:rPr>
            <w:rStyle w:val="Lienhypertexte"/>
            <w:rFonts w:ascii="Tahoma" w:hAnsi="Tahoma" w:cs="Tahoma"/>
            <w:sz w:val="20"/>
            <w:szCs w:val="20"/>
          </w:rPr>
          <w:t>RX Fr</w:t>
        </w:r>
        <w:r w:rsidR="00390B4A" w:rsidRPr="00147C79">
          <w:rPr>
            <w:rStyle w:val="Lienhypertexte"/>
            <w:rFonts w:ascii="Tahoma" w:hAnsi="Tahoma" w:cs="Tahoma"/>
            <w:sz w:val="20"/>
            <w:szCs w:val="20"/>
          </w:rPr>
          <w:t>a</w:t>
        </w:r>
        <w:r w:rsidR="00390B4A" w:rsidRPr="00147C79">
          <w:rPr>
            <w:rStyle w:val="Lienhypertexte"/>
            <w:rFonts w:ascii="Tahoma" w:hAnsi="Tahoma" w:cs="Tahoma"/>
            <w:sz w:val="20"/>
            <w:szCs w:val="20"/>
          </w:rPr>
          <w:t>nce</w:t>
        </w:r>
      </w:hyperlink>
    </w:p>
    <w:p w14:paraId="5386140E" w14:textId="77777777" w:rsidR="00390B4A" w:rsidRDefault="00390B4A" w:rsidP="00390B4A">
      <w:pPr>
        <w:rPr>
          <w:rFonts w:ascii="Tahoma" w:hAnsi="Tahoma" w:cs="Tahoma"/>
          <w:sz w:val="20"/>
          <w:szCs w:val="20"/>
        </w:rPr>
      </w:pPr>
      <w:r w:rsidRPr="00390B4A">
        <w:rPr>
          <w:rFonts w:ascii="Tahoma" w:hAnsi="Tahoma" w:cs="Tahoma"/>
          <w:sz w:val="20"/>
          <w:szCs w:val="20"/>
        </w:rPr>
        <w:t>52-54, quai de Dion-Bouton</w:t>
      </w:r>
    </w:p>
    <w:p w14:paraId="315B1C57" w14:textId="2709227A" w:rsidR="00390B4A" w:rsidRPr="00390B4A" w:rsidRDefault="00390B4A" w:rsidP="00390B4A">
      <w:pPr>
        <w:rPr>
          <w:rFonts w:ascii="Tahoma" w:hAnsi="Tahoma" w:cs="Tahoma"/>
          <w:sz w:val="20"/>
          <w:szCs w:val="20"/>
        </w:rPr>
      </w:pPr>
      <w:r w:rsidRPr="00390B4A">
        <w:rPr>
          <w:rFonts w:ascii="Tahoma" w:hAnsi="Tahoma" w:cs="Tahoma"/>
          <w:sz w:val="20"/>
          <w:szCs w:val="20"/>
        </w:rPr>
        <w:t>CS 80001</w:t>
      </w:r>
      <w:r>
        <w:rPr>
          <w:rFonts w:ascii="Tahoma" w:hAnsi="Tahoma" w:cs="Tahoma"/>
          <w:sz w:val="20"/>
          <w:szCs w:val="20"/>
        </w:rPr>
        <w:t xml:space="preserve"> – 92806 </w:t>
      </w:r>
      <w:r w:rsidRPr="00390B4A">
        <w:rPr>
          <w:rFonts w:ascii="Tahoma" w:hAnsi="Tahoma" w:cs="Tahoma"/>
          <w:sz w:val="20"/>
          <w:szCs w:val="20"/>
        </w:rPr>
        <w:t>Puteaux</w:t>
      </w:r>
      <w:r>
        <w:rPr>
          <w:rFonts w:ascii="Tahoma" w:hAnsi="Tahoma" w:cs="Tahoma"/>
          <w:sz w:val="20"/>
          <w:szCs w:val="20"/>
        </w:rPr>
        <w:t xml:space="preserve"> cedex</w:t>
      </w:r>
      <w:r w:rsidRPr="00390B4A">
        <w:rPr>
          <w:rFonts w:ascii="Tahoma" w:hAnsi="Tahoma" w:cs="Tahoma"/>
          <w:sz w:val="20"/>
          <w:szCs w:val="20"/>
        </w:rPr>
        <w:t>, France</w:t>
      </w:r>
    </w:p>
    <w:p w14:paraId="7EAC75AF" w14:textId="3AF132D0" w:rsidR="00390B4A" w:rsidRPr="00390B4A" w:rsidRDefault="00390B4A" w:rsidP="00390B4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+</w:t>
      </w:r>
      <w:r w:rsidRPr="00390B4A">
        <w:rPr>
          <w:rFonts w:ascii="Tahoma" w:hAnsi="Tahoma" w:cs="Tahoma"/>
          <w:sz w:val="20"/>
          <w:szCs w:val="20"/>
        </w:rPr>
        <w:t>33 (0)1 47</w:t>
      </w:r>
      <w:r>
        <w:rPr>
          <w:rFonts w:ascii="Tahoma" w:hAnsi="Tahoma" w:cs="Tahoma"/>
          <w:sz w:val="20"/>
          <w:szCs w:val="20"/>
        </w:rPr>
        <w:t xml:space="preserve"> </w:t>
      </w:r>
      <w:r w:rsidRPr="00390B4A">
        <w:rPr>
          <w:rFonts w:ascii="Tahoma" w:hAnsi="Tahoma" w:cs="Tahoma"/>
          <w:sz w:val="20"/>
          <w:szCs w:val="20"/>
        </w:rPr>
        <w:t>56 50</w:t>
      </w:r>
      <w:r>
        <w:rPr>
          <w:rFonts w:ascii="Tahoma" w:hAnsi="Tahoma" w:cs="Tahoma"/>
          <w:sz w:val="20"/>
          <w:szCs w:val="20"/>
        </w:rPr>
        <w:t xml:space="preserve"> </w:t>
      </w:r>
      <w:r w:rsidRPr="00390B4A">
        <w:rPr>
          <w:rFonts w:ascii="Tahoma" w:hAnsi="Tahoma" w:cs="Tahoma"/>
          <w:sz w:val="20"/>
          <w:szCs w:val="20"/>
        </w:rPr>
        <w:t>00</w:t>
      </w:r>
    </w:p>
    <w:p w14:paraId="392BAF77" w14:textId="77777777" w:rsidR="00390B4A" w:rsidRPr="00390B4A" w:rsidRDefault="00390B4A" w:rsidP="00390B4A">
      <w:pPr>
        <w:rPr>
          <w:rFonts w:ascii="Tahoma" w:hAnsi="Tahoma" w:cs="Tahoma"/>
          <w:sz w:val="20"/>
          <w:szCs w:val="20"/>
        </w:rPr>
      </w:pPr>
    </w:p>
    <w:p w14:paraId="7EB44415" w14:textId="0D7DCAC9" w:rsidR="00390B4A" w:rsidRPr="00390B4A" w:rsidRDefault="00390B4A" w:rsidP="00390B4A">
      <w:pPr>
        <w:rPr>
          <w:rFonts w:ascii="Tahoma" w:hAnsi="Tahoma" w:cs="Tahoma"/>
          <w:sz w:val="20"/>
          <w:szCs w:val="20"/>
        </w:rPr>
      </w:pPr>
    </w:p>
    <w:sectPr w:rsidR="00390B4A" w:rsidRPr="00390B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251"/>
    <w:rsid w:val="00092D4D"/>
    <w:rsid w:val="000F71E5"/>
    <w:rsid w:val="00147C79"/>
    <w:rsid w:val="0016148D"/>
    <w:rsid w:val="001B5723"/>
    <w:rsid w:val="001D6B76"/>
    <w:rsid w:val="001F6EFA"/>
    <w:rsid w:val="00390B4A"/>
    <w:rsid w:val="003A059D"/>
    <w:rsid w:val="004F640A"/>
    <w:rsid w:val="0053042C"/>
    <w:rsid w:val="005D5007"/>
    <w:rsid w:val="006E65CF"/>
    <w:rsid w:val="006F3CA7"/>
    <w:rsid w:val="007C6EE0"/>
    <w:rsid w:val="00873ABA"/>
    <w:rsid w:val="00A971F7"/>
    <w:rsid w:val="00B26640"/>
    <w:rsid w:val="00BE3B3C"/>
    <w:rsid w:val="00C42251"/>
    <w:rsid w:val="00FE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4F78E"/>
  <w15:chartTrackingRefBased/>
  <w15:docId w15:val="{BDC71131-288C-4529-B78D-E8FFD01C8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2251"/>
    <w:pPr>
      <w:spacing w:after="0" w:line="240" w:lineRule="auto"/>
    </w:pPr>
    <w:rPr>
      <w:rFonts w:ascii="Calibri" w:eastAsia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42251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1F6EF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paragraph">
    <w:name w:val="paragraph"/>
    <w:basedOn w:val="Normal"/>
    <w:uiPriority w:val="99"/>
    <w:rsid w:val="001F6EF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Policepardfaut"/>
    <w:rsid w:val="001F6EFA"/>
  </w:style>
  <w:style w:type="character" w:customStyle="1" w:styleId="eop">
    <w:name w:val="eop"/>
    <w:basedOn w:val="Policepardfaut"/>
    <w:rsid w:val="001F6EFA"/>
  </w:style>
  <w:style w:type="character" w:styleId="lev">
    <w:name w:val="Strong"/>
    <w:basedOn w:val="Policepardfaut"/>
    <w:uiPriority w:val="22"/>
    <w:qFormat/>
    <w:rsid w:val="001F6EFA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7C6E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C6EE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C6EE0"/>
    <w:rPr>
      <w:rFonts w:ascii="Calibri" w:eastAsia="Calibri" w:hAnsi="Calibri" w:cs="Calibri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C6E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C6EE0"/>
    <w:rPr>
      <w:rFonts w:ascii="Calibri" w:eastAsia="Calibri" w:hAnsi="Calibri" w:cs="Calibri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C6EE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6EE0"/>
    <w:rPr>
      <w:rFonts w:ascii="Segoe UI" w:eastAsia="Calibri" w:hAnsi="Segoe UI" w:cs="Segoe UI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A971F7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147C7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6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941476">
          <w:marLeft w:val="0"/>
          <w:marRight w:val="0"/>
          <w:marTop w:val="0"/>
          <w:marBottom w:val="0"/>
          <w:divBdr>
            <w:top w:val="single" w:sz="6" w:space="15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0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xglobal.co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rxglobal.com" TargetMode="External"/><Relationship Id="rId12" Type="http://schemas.openxmlformats.org/officeDocument/2006/relationships/hyperlink" Target="https://rxglobal.com/rx-franc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xglobal.com" TargetMode="External"/><Relationship Id="rId11" Type="http://schemas.openxmlformats.org/officeDocument/2006/relationships/hyperlink" Target="http://www.rxglobal.com" TargetMode="External"/><Relationship Id="rId5" Type="http://schemas.openxmlformats.org/officeDocument/2006/relationships/hyperlink" Target="https://rxglobal.com/rx-france" TargetMode="External"/><Relationship Id="rId10" Type="http://schemas.openxmlformats.org/officeDocument/2006/relationships/hyperlink" Target="http://www.rxglobal.com" TargetMode="External"/><Relationship Id="rId4" Type="http://schemas.openxmlformats.org/officeDocument/2006/relationships/hyperlink" Target="http://www.rxglobal.com" TargetMode="External"/><Relationship Id="rId9" Type="http://schemas.openxmlformats.org/officeDocument/2006/relationships/hyperlink" Target="https://rxglobal.com/rx-franc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428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Lamouche, Anne-Isabelle (RX)</dc:creator>
  <cp:keywords/>
  <dc:description/>
  <cp:lastModifiedBy>Lamouche, Anne-Isabelle (RX)</cp:lastModifiedBy>
  <cp:revision>8</cp:revision>
  <dcterms:created xsi:type="dcterms:W3CDTF">2022-01-26T16:46:00Z</dcterms:created>
  <dcterms:modified xsi:type="dcterms:W3CDTF">2022-08-29T09:17:00Z</dcterms:modified>
</cp:coreProperties>
</file>